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A1B9" w14:textId="77777777" w:rsidR="00250DB4" w:rsidRDefault="00250DB4" w:rsidP="00250DB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entury Gothic" w:hAnsi="Century Gothic"/>
          <w:b/>
          <w:bCs/>
          <w:color w:val="000000"/>
          <w:sz w:val="22"/>
          <w:szCs w:val="22"/>
        </w:rPr>
      </w:pPr>
    </w:p>
    <w:p w14:paraId="696B3F63" w14:textId="036A478D" w:rsidR="00250DB4" w:rsidRPr="00250DB4" w:rsidRDefault="00250DB4" w:rsidP="00250DB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b/>
          <w:bCs/>
          <w:color w:val="000000"/>
          <w:sz w:val="22"/>
          <w:szCs w:val="22"/>
        </w:rPr>
        <w:t>TRASPARENZA - NOTA METODOLOGICA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526BBB6A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Le società del Gruppo Hillrom, in quanto aziende associate a Confindustria Dispositivi Medici, pubblicano tutti i Trasferimenti di Valore al fine di garantire trasparenza e integrità nei rapporti con operatori medico-sanitari e stakeholder.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0A01B46B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Il Gruppo Hillrom rende pubblici i trasferimenti di valore effettuati direttamente o indirettamente ai Professionisti del Settore Sanitario (</w:t>
      </w:r>
      <w:proofErr w:type="spellStart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HCPs</w:t>
      </w:r>
      <w:proofErr w:type="spellEnd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), alle Organizzazioni Sanitarie (HCO) ed alle Terze Parti, entro i primi sei mesi dell’anno successivo.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7E73175A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2053D786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TRASFERIMENTI DI VALORE: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4B800506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I trasferimenti possono essere effettuati: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094D8CC0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- in forma “diretta”: effettuati direttamente a beneficio del destinatario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7F1D65DB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- in forma “indiretta”: effettuati attraverso un soggetto terzo.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25D98709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I trasferimenti di valore nei confronti dei Professionisti del Settore Sanitario (</w:t>
      </w:r>
      <w:proofErr w:type="spellStart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HCPs</w:t>
      </w:r>
      <w:proofErr w:type="spellEnd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) sono identificati come: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251E1D24" w14:textId="77777777" w:rsidR="00250DB4" w:rsidRPr="00250DB4" w:rsidRDefault="00250DB4" w:rsidP="00250DB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Diretti: spese per attività di consulenza e prestazioni professionali risultanti da uno specifico contratto (corrispettivi, spese di trasporti e pernottamenti, esclusi pasti e bevande)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0F50C2C0" w14:textId="77777777" w:rsidR="00250DB4" w:rsidRPr="00250DB4" w:rsidRDefault="00250DB4" w:rsidP="00250DB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Indiretti: spese di partecipazione a convegni e congressi, quota di iscrizione; trasporti e pernottamenti, esclusi pasti e bevande I trasferimenti di valore nei confronti di Organizzazioni Sanitarie (HCO) sono identificati, a titolo esemplificativo, come: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284BFCF8" w14:textId="77777777" w:rsidR="00250DB4" w:rsidRPr="00250DB4" w:rsidRDefault="00250DB4" w:rsidP="00250DB4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donazioni in denaro o in altri beni, borse di studio;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063478EF" w14:textId="77777777" w:rsidR="00250DB4" w:rsidRPr="00250DB4" w:rsidRDefault="00250DB4" w:rsidP="00250DB4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contributi diretti o indiretti, effettuati tramite strutture sanitarie o terze parti (provider), per la sponsorizzazione dell’organizzazione di convegni, congressi e seminari scientifici, che possono includere le quote di iscrizione e/o le spese di trasporti e pernottamenti trasferimenti di valore relativi a servizi professionali e consulenze risultanti da un contratto scritto che dettaglia il servizio da svolgere.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26101D33" w14:textId="77777777" w:rsidR="00250DB4" w:rsidRPr="00250DB4" w:rsidRDefault="00250DB4" w:rsidP="00250DB4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533D0617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b/>
          <w:bCs/>
          <w:color w:val="000000"/>
          <w:sz w:val="22"/>
          <w:szCs w:val="22"/>
        </w:rPr>
        <w:t>I DESTINATARI DEL TRASFERIMENTO DI VALORE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671F9504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b/>
          <w:bCs/>
          <w:color w:val="000000"/>
          <w:sz w:val="22"/>
          <w:szCs w:val="22"/>
        </w:rPr>
        <w:t>Professionisti del Settore Sanitario (</w:t>
      </w:r>
      <w:proofErr w:type="spellStart"/>
      <w:r w:rsidRPr="00250DB4">
        <w:rPr>
          <w:rStyle w:val="normaltextrun"/>
          <w:rFonts w:ascii="Century Gothic" w:hAnsi="Century Gothic"/>
          <w:b/>
          <w:bCs/>
          <w:color w:val="000000"/>
          <w:sz w:val="22"/>
          <w:szCs w:val="22"/>
        </w:rPr>
        <w:t>HCPs</w:t>
      </w:r>
      <w:proofErr w:type="spellEnd"/>
      <w:r w:rsidRPr="00250DB4">
        <w:rPr>
          <w:rStyle w:val="normaltextrun"/>
          <w:rFonts w:ascii="Century Gothic" w:hAnsi="Century Gothic"/>
          <w:b/>
          <w:bCs/>
          <w:color w:val="000000"/>
          <w:sz w:val="22"/>
          <w:szCs w:val="22"/>
        </w:rPr>
        <w:t>)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41A4B38A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Anche Individuati come HCP (</w:t>
      </w:r>
      <w:proofErr w:type="spellStart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Health</w:t>
      </w:r>
      <w:proofErr w:type="spellEnd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 Care Professional), o Operatori Sanitari, sono coloro i quali svolgono la loro attività professionale in ambito sanitario (medici, infermieri, personale di </w:t>
      </w:r>
      <w:proofErr w:type="spellStart"/>
      <w:proofErr w:type="gramStart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laboratorio,tecnici</w:t>
      </w:r>
      <w:proofErr w:type="spellEnd"/>
      <w:proofErr w:type="gramEnd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, ecc.) pubblico e /o privato, che nel corso della propria attività professionale abbiano la facoltà, direttamente o indirettamente, di acquistare, noleggiare, raccomandare,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66887CFD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gestire, usare, fornire, procurare o determinare </w:t>
      </w:r>
      <w:proofErr w:type="gramStart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l’acquisto ,il</w:t>
      </w:r>
      <w:proofErr w:type="gramEnd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 noleggio o la prescrizione di tecnologie mediche o servizi correlati.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1D2FD72B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b/>
          <w:bCs/>
          <w:color w:val="000000"/>
          <w:sz w:val="22"/>
          <w:szCs w:val="22"/>
        </w:rPr>
        <w:t>Organizzazioni Sanitarie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0CF24278" w14:textId="77777777" w:rsid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color w:val="000000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Anche individuate come HCO (</w:t>
      </w:r>
      <w:proofErr w:type="spellStart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Health</w:t>
      </w:r>
      <w:proofErr w:type="spellEnd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 Care Organization), sono qualsivoglia persona giuridica o ente (indipendentemente dalla forma od organizzazione giuridica), associazione od organizzazione sanitaria, medica o scientifica tramite cui uno o più Professionisti Sanitari prestano servizi oppure che sia in grado di esercitare una influenza diretta o indiretta su qualsivoglia prescrizione, raccomandazione, acquisto, ordine fornitura, utilizzo, vendita o noleggio di tecnologie mediche e di servizi correlati. Esempi: ospedali, uffici acquisti centralizzati, cliniche, laboratori, farmacie, istituti di </w:t>
      </w:r>
    </w:p>
    <w:p w14:paraId="45E56BCC" w14:textId="77777777" w:rsid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color w:val="000000"/>
          <w:sz w:val="22"/>
          <w:szCs w:val="22"/>
        </w:rPr>
      </w:pPr>
    </w:p>
    <w:p w14:paraId="4F5E5D9E" w14:textId="44ECA792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ricerca, associazioni, fondazioni, università, società scientifiche o altre istituzioni scolastiche o professionali. Sono ricomprese in tale definizione anche le Associazioni Pazienti, ovvero le Organizzazioni che rappresentano e sostengono i bisogni dei pazienti e di chi li supporta (</w:t>
      </w:r>
      <w:proofErr w:type="spellStart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caregiver</w:t>
      </w:r>
      <w:proofErr w:type="spellEnd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) nell’ambito di una specifica patologia o aspetto della salute.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723A5DCC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b/>
          <w:bCs/>
          <w:color w:val="000000"/>
          <w:sz w:val="22"/>
          <w:szCs w:val="22"/>
        </w:rPr>
        <w:t>Terze Parti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442D4E6D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Si intendono i soggetti che propongono, organizzano, gestiscono, sia dal punto di vista scientifico, che logistico organizzativo, eventi di qualsivoglia genere e tipo, volti a soddisfare un’esigenza educazionale/formativa di natura scientifica o di diversa natura.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1926740E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733F095C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b/>
          <w:bCs/>
          <w:color w:val="000000"/>
          <w:sz w:val="22"/>
          <w:szCs w:val="22"/>
        </w:rPr>
        <w:t>CONSENSO DEGLI OPERATORI SANITARI ALLA PUBBLICAZIONE SU BASE INDIVIDUALE DEI DATI RELATIVI AI TRASFERIMENTI DI VALORE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54570B2D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Le informazioni relative ai Trasferimenti di Valore costituiscono dati personali, pertanto, in accordo alla normativa in materia di protezione dei dati personali, è necessario </w:t>
      </w:r>
      <w:proofErr w:type="spellStart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chesi</w:t>
      </w:r>
      <w:proofErr w:type="spellEnd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 ottenga il consenso da parte dei Professionisti Sanitari alla pubblicazione su base individuale, ossia nominativa.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2A54A7D3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In caso di negato consenso si inseriscono i Trasferimenti di Valore come dato aggregato.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0CB70167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METODOLOGIA DI PUBBLICAZIONE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63BD8549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La Pubblicazione dei trasferimenti di valore verso le HCP avviene in forma individuale previo consenso scritto da parte dell’HCP; in caso contrario il trasferimento di valore viene pubblicato in forma aggregata.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78AF3C8C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La Pubblicazione dei trasferimenti di valore verso le HCO avviene in forma individuale.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75B2D0CD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Tutte le informazioni saranno disponibili sul proprio sito di per </w:t>
      </w:r>
      <w:proofErr w:type="gramStart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3</w:t>
      </w:r>
      <w:proofErr w:type="gramEnd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 anni dalla data di pubblicazione.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680131BF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10DE4E2C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b/>
          <w:bCs/>
          <w:color w:val="000000"/>
          <w:sz w:val="22"/>
          <w:szCs w:val="22"/>
        </w:rPr>
        <w:t>MODALITÁ DI CALCOLO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3B69A309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Per l’individuazione dell’ammontare dei trasferimenti di valore da pubblicare per ciascun anno solare, si utilizza il criterio della cassa.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5EA05AD2" w14:textId="77777777" w:rsidR="00250DB4" w:rsidRPr="00250DB4" w:rsidRDefault="00250DB4" w:rsidP="00250DB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I trasferimenti di valore indicati nella tabella di Trasparenza sono espressi in </w:t>
      </w:r>
      <w:proofErr w:type="gramStart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Euro</w:t>
      </w:r>
      <w:proofErr w:type="gramEnd"/>
      <w:r w:rsidRPr="00250DB4">
        <w:rPr>
          <w:rStyle w:val="normaltextrun"/>
          <w:rFonts w:ascii="Century Gothic" w:hAnsi="Century Gothic"/>
          <w:color w:val="000000"/>
          <w:sz w:val="22"/>
          <w:szCs w:val="22"/>
        </w:rPr>
        <w:t> e non includono l’IVA. La ritenuta d’acconto (ove prevista) è inclusa.</w:t>
      </w:r>
      <w:r w:rsidRPr="00250DB4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54E95368" w14:textId="6B51D572" w:rsidR="00C6676A" w:rsidRPr="00250DB4" w:rsidRDefault="00C6676A" w:rsidP="008B5247">
      <w:pPr>
        <w:rPr>
          <w:rFonts w:ascii="Century Gothic" w:hAnsi="Century Gothic"/>
        </w:rPr>
      </w:pPr>
    </w:p>
    <w:sectPr w:rsidR="00C6676A" w:rsidRPr="00250DB4" w:rsidSect="00C5719D">
      <w:headerReference w:type="default" r:id="rId10"/>
      <w:footerReference w:type="default" r:id="rId11"/>
      <w:pgSz w:w="12240" w:h="15840"/>
      <w:pgMar w:top="1134" w:right="1440" w:bottom="1247" w:left="1440" w:header="822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63A1" w14:textId="77777777" w:rsidR="008D0A50" w:rsidRDefault="008D0A50" w:rsidP="00FC3B47">
      <w:pPr>
        <w:spacing w:after="0" w:line="240" w:lineRule="auto"/>
      </w:pPr>
      <w:r>
        <w:separator/>
      </w:r>
    </w:p>
  </w:endnote>
  <w:endnote w:type="continuationSeparator" w:id="0">
    <w:p w14:paraId="14491E93" w14:textId="77777777" w:rsidR="008D0A50" w:rsidRDefault="008D0A50" w:rsidP="00FC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E78761" w14:paraId="035DD229" w14:textId="77777777" w:rsidTr="13E78761">
      <w:tc>
        <w:tcPr>
          <w:tcW w:w="3120" w:type="dxa"/>
        </w:tcPr>
        <w:p w14:paraId="78682902" w14:textId="7FB08D09" w:rsidR="13E78761" w:rsidRDefault="13E78761" w:rsidP="13E78761">
          <w:pPr>
            <w:pStyle w:val="Intestazione"/>
            <w:ind w:left="-115"/>
            <w:rPr>
              <w:rFonts w:eastAsia="Calibri" w:cs="Arial"/>
            </w:rPr>
          </w:pPr>
        </w:p>
      </w:tc>
      <w:tc>
        <w:tcPr>
          <w:tcW w:w="3120" w:type="dxa"/>
        </w:tcPr>
        <w:p w14:paraId="5BD98BB0" w14:textId="1BEB9978" w:rsidR="13E78761" w:rsidRDefault="13E78761" w:rsidP="13E78761">
          <w:pPr>
            <w:pStyle w:val="Intestazione"/>
            <w:jc w:val="center"/>
            <w:rPr>
              <w:rFonts w:eastAsia="Calibri" w:cs="Arial"/>
            </w:rPr>
          </w:pPr>
        </w:p>
      </w:tc>
      <w:tc>
        <w:tcPr>
          <w:tcW w:w="3120" w:type="dxa"/>
        </w:tcPr>
        <w:p w14:paraId="7FD59229" w14:textId="2D6FA445" w:rsidR="13E78761" w:rsidRDefault="13E78761" w:rsidP="13E78761">
          <w:pPr>
            <w:pStyle w:val="Intestazione"/>
            <w:ind w:right="-115"/>
            <w:jc w:val="right"/>
            <w:rPr>
              <w:rFonts w:eastAsia="Calibri" w:cs="Arial"/>
            </w:rPr>
          </w:pPr>
        </w:p>
      </w:tc>
    </w:tr>
  </w:tbl>
  <w:p w14:paraId="41DE4B38" w14:textId="0EA65C80" w:rsidR="13E78761" w:rsidRDefault="13E78761" w:rsidP="13E78761">
    <w:pPr>
      <w:pStyle w:val="Pidipagina"/>
      <w:rPr>
        <w:rFonts w:eastAsia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622F" w14:textId="77777777" w:rsidR="008D0A50" w:rsidRDefault="008D0A50" w:rsidP="00FC3B47">
      <w:pPr>
        <w:spacing w:after="0" w:line="240" w:lineRule="auto"/>
      </w:pPr>
      <w:r>
        <w:separator/>
      </w:r>
    </w:p>
  </w:footnote>
  <w:footnote w:type="continuationSeparator" w:id="0">
    <w:p w14:paraId="347A4004" w14:textId="77777777" w:rsidR="008D0A50" w:rsidRDefault="008D0A50" w:rsidP="00FC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1927" w14:textId="34B8A94C" w:rsidR="00C6676A" w:rsidRDefault="00C6676A">
    <w:pPr>
      <w:pStyle w:val="Intestazione"/>
    </w:pPr>
    <w:r>
      <w:rPr>
        <w:noProof/>
      </w:rPr>
      <w:drawing>
        <wp:inline distT="0" distB="0" distL="0" distR="0" wp14:anchorId="2B439902" wp14:editId="5B51B7BE">
          <wp:extent cx="1526959" cy="528563"/>
          <wp:effectExtent l="0" t="0" r="0" b="5080"/>
          <wp:docPr id="19" name="Picture 1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llrom_Logo_TM_RGB_Hor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501" cy="552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B17"/>
    <w:multiLevelType w:val="multilevel"/>
    <w:tmpl w:val="2BAA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83355F"/>
    <w:multiLevelType w:val="hybridMultilevel"/>
    <w:tmpl w:val="ADA40E8C"/>
    <w:lvl w:ilvl="0" w:tplc="68BC8436">
      <w:start w:val="1"/>
      <w:numFmt w:val="bullet"/>
      <w:lvlText w:val="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30469"/>
    <w:multiLevelType w:val="hybridMultilevel"/>
    <w:tmpl w:val="B58685B2"/>
    <w:lvl w:ilvl="0" w:tplc="5A4801E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923815"/>
    <w:multiLevelType w:val="multilevel"/>
    <w:tmpl w:val="80222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64B2A20"/>
    <w:multiLevelType w:val="hybridMultilevel"/>
    <w:tmpl w:val="851C23F8"/>
    <w:lvl w:ilvl="0" w:tplc="68BC8436">
      <w:start w:val="1"/>
      <w:numFmt w:val="bullet"/>
      <w:lvlText w:val="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516B4"/>
    <w:multiLevelType w:val="multilevel"/>
    <w:tmpl w:val="4FF4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47"/>
    <w:rsid w:val="00123E68"/>
    <w:rsid w:val="001831A4"/>
    <w:rsid w:val="00195CFC"/>
    <w:rsid w:val="00250DB4"/>
    <w:rsid w:val="002577E5"/>
    <w:rsid w:val="00293130"/>
    <w:rsid w:val="002B7775"/>
    <w:rsid w:val="002F68B5"/>
    <w:rsid w:val="004A0F03"/>
    <w:rsid w:val="004A6E6E"/>
    <w:rsid w:val="004D4634"/>
    <w:rsid w:val="004D73B9"/>
    <w:rsid w:val="00727CDC"/>
    <w:rsid w:val="007A6ABD"/>
    <w:rsid w:val="007D60E5"/>
    <w:rsid w:val="007E57E4"/>
    <w:rsid w:val="007F15D8"/>
    <w:rsid w:val="008B5247"/>
    <w:rsid w:val="008D0A50"/>
    <w:rsid w:val="008F7F28"/>
    <w:rsid w:val="009617AE"/>
    <w:rsid w:val="00A92691"/>
    <w:rsid w:val="00B401DC"/>
    <w:rsid w:val="00BA47A4"/>
    <w:rsid w:val="00BB6897"/>
    <w:rsid w:val="00BF3E19"/>
    <w:rsid w:val="00C5719D"/>
    <w:rsid w:val="00C63D73"/>
    <w:rsid w:val="00C6676A"/>
    <w:rsid w:val="00CA46E0"/>
    <w:rsid w:val="00D6497A"/>
    <w:rsid w:val="00E00955"/>
    <w:rsid w:val="00FC3B47"/>
    <w:rsid w:val="00FF2C06"/>
    <w:rsid w:val="13E78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D47E0F"/>
  <w15:chartTrackingRefBased/>
  <w15:docId w15:val="{BEC9704E-4C84-4281-A8CE-941BEE5E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6E0"/>
    <w:rPr>
      <w:rFonts w:ascii="Calibri" w:hAnsi="Calibri"/>
    </w:rPr>
  </w:style>
  <w:style w:type="paragraph" w:styleId="Titolo1">
    <w:name w:val="heading 1"/>
    <w:aliases w:val="HILLROM.COM"/>
    <w:basedOn w:val="Nessunaspaziatura"/>
    <w:next w:val="Normale"/>
    <w:link w:val="Titolo1Carattere"/>
    <w:uiPriority w:val="9"/>
    <w:qFormat/>
    <w:rsid w:val="00FC3B47"/>
    <w:pPr>
      <w:outlineLvl w:val="0"/>
    </w:pPr>
    <w:rPr>
      <w:b/>
      <w:color w:val="5369E5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B47"/>
  </w:style>
  <w:style w:type="paragraph" w:styleId="Pidipagina">
    <w:name w:val="footer"/>
    <w:basedOn w:val="Normale"/>
    <w:link w:val="PidipaginaCarattere"/>
    <w:uiPriority w:val="99"/>
    <w:unhideWhenUsed/>
    <w:rsid w:val="00FC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B47"/>
  </w:style>
  <w:style w:type="paragraph" w:styleId="Nessunaspaziatura">
    <w:name w:val="No Spacing"/>
    <w:aliases w:val="BOTTOM information"/>
    <w:basedOn w:val="Normale"/>
    <w:uiPriority w:val="1"/>
    <w:qFormat/>
    <w:rsid w:val="00FC3B47"/>
    <w:pPr>
      <w:spacing w:after="0" w:line="240" w:lineRule="auto"/>
    </w:pPr>
    <w:rPr>
      <w:rFonts w:ascii="Century Gothic" w:hAnsi="Century Gothic"/>
      <w:color w:val="7D8F95"/>
      <w:sz w:val="13"/>
      <w:szCs w:val="13"/>
      <w:lang w:val="nl-NL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aliases w:val="HILLROM.COM Carattere"/>
    <w:basedOn w:val="Carpredefinitoparagrafo"/>
    <w:link w:val="Titolo1"/>
    <w:uiPriority w:val="9"/>
    <w:rsid w:val="00FC3B47"/>
    <w:rPr>
      <w:rFonts w:ascii="Century Gothic" w:hAnsi="Century Gothic"/>
      <w:b/>
      <w:color w:val="5369E5"/>
      <w:sz w:val="16"/>
      <w:szCs w:val="16"/>
      <w:lang w:val="nl-NL"/>
      <w14:textOutline w14:w="9525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2B77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777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A46E0"/>
    <w:pPr>
      <w:widowControl w:val="0"/>
      <w:spacing w:after="200" w:line="276" w:lineRule="auto"/>
      <w:ind w:left="720"/>
      <w:contextualSpacing/>
    </w:pPr>
    <w:rPr>
      <w:rFonts w:asciiTheme="minorHAnsi" w:hAnsiTheme="minorHAnsi"/>
      <w:lang w:val="en-US"/>
    </w:rPr>
  </w:style>
  <w:style w:type="paragraph" w:customStyle="1" w:styleId="paragraph">
    <w:name w:val="paragraph"/>
    <w:basedOn w:val="Normale"/>
    <w:rsid w:val="0025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50DB4"/>
  </w:style>
  <w:style w:type="character" w:customStyle="1" w:styleId="eop">
    <w:name w:val="eop"/>
    <w:basedOn w:val="Carpredefinitoparagrafo"/>
    <w:rsid w:val="00250DB4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36E4949008343A3D5764CA13B81C3" ma:contentTypeVersion="14" ma:contentTypeDescription="Create a new document." ma:contentTypeScope="" ma:versionID="5cd12cdccdc0829de8f8ccc542e6f178">
  <xsd:schema xmlns:xsd="http://www.w3.org/2001/XMLSchema" xmlns:xs="http://www.w3.org/2001/XMLSchema" xmlns:p="http://schemas.microsoft.com/office/2006/metadata/properties" xmlns:ns3="b6de4d52-1993-41d7-a09a-ce59549901eb" xmlns:ns4="72baf22a-5df3-4eab-84cd-e6302fb80877" targetNamespace="http://schemas.microsoft.com/office/2006/metadata/properties" ma:root="true" ma:fieldsID="bd530cf598323a6ed95c3b4271ca549f" ns3:_="" ns4:_="">
    <xsd:import namespace="b6de4d52-1993-41d7-a09a-ce59549901eb"/>
    <xsd:import namespace="72baf22a-5df3-4eab-84cd-e6302fb808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e4d52-1993-41d7-a09a-ce59549901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f22a-5df3-4eab-84cd-e6302fb8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60B55-37B6-474E-A2F6-D2482D9EE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e4d52-1993-41d7-a09a-ce59549901eb"/>
    <ds:schemaRef ds:uri="72baf22a-5df3-4eab-84cd-e6302fb8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0CBFF-60F9-4606-A66D-FE8210138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DDBC5-404E-4D3C-9E66-E3E5990573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Mortara | Hillrom</dc:title>
  <dc:subject/>
  <dc:creator>Silvia Franci</dc:creator>
  <cp:keywords/>
  <dc:description/>
  <cp:lastModifiedBy>Simona Crea</cp:lastModifiedBy>
  <cp:revision>2</cp:revision>
  <cp:lastPrinted>2021-07-16T08:50:00Z</cp:lastPrinted>
  <dcterms:created xsi:type="dcterms:W3CDTF">2021-09-20T13:49:00Z</dcterms:created>
  <dcterms:modified xsi:type="dcterms:W3CDTF">2021-09-20T13:49:00Z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0x01010009036E4949008343A3D5764CA13B81C3</vt:lpwstr>
  </property>
</Properties>
</file>